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494" w:rsidRDefault="000D4BD2">
      <w:pPr>
        <w:pStyle w:val="Default"/>
        <w:rPr>
          <w:b/>
          <w:sz w:val="30"/>
          <w:szCs w:val="32"/>
        </w:rPr>
      </w:pPr>
      <w:r>
        <w:rPr>
          <w:b/>
          <w:sz w:val="30"/>
          <w:szCs w:val="32"/>
          <w:u w:val="single"/>
        </w:rPr>
        <w:t>KEY WORDS</w:t>
      </w:r>
      <w:r>
        <w:rPr>
          <w:b/>
          <w:sz w:val="30"/>
          <w:szCs w:val="32"/>
        </w:rPr>
        <w:t xml:space="preserve"> Topic 1: Tectonic Processes and hazards</w:t>
      </w:r>
    </w:p>
    <w:p w:rsidR="00ED6144" w:rsidRDefault="00ED6144">
      <w:pPr>
        <w:pStyle w:val="Default"/>
        <w:rPr>
          <w:b/>
          <w:sz w:val="30"/>
          <w:szCs w:val="32"/>
        </w:rPr>
      </w:pPr>
    </w:p>
    <w:p w:rsidR="00ED6144" w:rsidRPr="00ED6144" w:rsidRDefault="00ED6144" w:rsidP="00ED6144">
      <w:pPr>
        <w:pStyle w:val="Default"/>
        <w:ind w:right="828"/>
        <w:rPr>
          <w:sz w:val="32"/>
          <w:szCs w:val="32"/>
        </w:rPr>
      </w:pPr>
      <w:r w:rsidRPr="005130C6">
        <w:t>As you start A Level geography</w:t>
      </w:r>
      <w:r>
        <w:t>,</w:t>
      </w:r>
      <w:r w:rsidRPr="005130C6">
        <w:t xml:space="preserve"> you will face a wide range of terms, some</w:t>
      </w:r>
      <w:r>
        <w:t xml:space="preserve"> familiar some not. To give you a head start (especially if you didn’t study the subject at GCSE level) search out the definitions for each of the terms below to help you complete this essential Glossary for the first topic we will study.</w:t>
      </w:r>
      <w:r w:rsidRPr="005130C6">
        <w:rPr>
          <w:sz w:val="32"/>
          <w:szCs w:val="32"/>
        </w:rPr>
        <w:t xml:space="preserve"> </w:t>
      </w:r>
    </w:p>
    <w:p w:rsidR="00EE3494" w:rsidRDefault="00EE3494">
      <w:pPr>
        <w:pStyle w:val="Default"/>
        <w:rPr>
          <w:sz w:val="32"/>
          <w:szCs w:val="32"/>
        </w:rPr>
      </w:pPr>
    </w:p>
    <w:tbl>
      <w:tblPr>
        <w:tblStyle w:val="TableGrid"/>
        <w:tblW w:w="0" w:type="auto"/>
        <w:tblLook w:val="04A0" w:firstRow="1" w:lastRow="0" w:firstColumn="1" w:lastColumn="0" w:noHBand="0" w:noVBand="1"/>
      </w:tblPr>
      <w:tblGrid>
        <w:gridCol w:w="1951"/>
        <w:gridCol w:w="5103"/>
        <w:gridCol w:w="1844"/>
      </w:tblGrid>
      <w:tr w:rsidR="00EE3494" w:rsidTr="00716091">
        <w:tc>
          <w:tcPr>
            <w:tcW w:w="1951" w:type="dxa"/>
          </w:tcPr>
          <w:p w:rsidR="00EE3494" w:rsidRDefault="000D4BD2">
            <w:pPr>
              <w:pStyle w:val="Default"/>
              <w:rPr>
                <w:rFonts w:asciiTheme="minorHAnsi" w:hAnsiTheme="minorHAnsi" w:cstheme="minorHAnsi"/>
                <w:sz w:val="22"/>
                <w:szCs w:val="22"/>
              </w:rPr>
            </w:pPr>
            <w:r>
              <w:rPr>
                <w:rFonts w:asciiTheme="minorHAnsi" w:hAnsiTheme="minorHAnsi" w:cstheme="minorHAnsi"/>
                <w:sz w:val="22"/>
                <w:szCs w:val="22"/>
              </w:rPr>
              <w:t>Term</w:t>
            </w:r>
          </w:p>
        </w:tc>
        <w:tc>
          <w:tcPr>
            <w:tcW w:w="5103" w:type="dxa"/>
          </w:tcPr>
          <w:p w:rsidR="00EE3494" w:rsidRDefault="000D4BD2">
            <w:pPr>
              <w:pStyle w:val="Default"/>
              <w:rPr>
                <w:rFonts w:asciiTheme="minorHAnsi" w:hAnsiTheme="minorHAnsi" w:cstheme="minorHAnsi"/>
                <w:sz w:val="22"/>
                <w:szCs w:val="22"/>
              </w:rPr>
            </w:pPr>
            <w:r>
              <w:rPr>
                <w:rFonts w:asciiTheme="minorHAnsi" w:hAnsiTheme="minorHAnsi" w:cstheme="minorHAnsi"/>
                <w:sz w:val="22"/>
                <w:szCs w:val="22"/>
              </w:rPr>
              <w:t>Definition</w:t>
            </w:r>
          </w:p>
        </w:tc>
        <w:tc>
          <w:tcPr>
            <w:tcW w:w="1844" w:type="dxa"/>
          </w:tcPr>
          <w:p w:rsidR="00EE3494" w:rsidRDefault="000D4BD2">
            <w:pPr>
              <w:pStyle w:val="Default"/>
              <w:rPr>
                <w:rFonts w:asciiTheme="minorHAnsi" w:hAnsiTheme="minorHAnsi" w:cstheme="minorHAnsi"/>
                <w:sz w:val="22"/>
                <w:szCs w:val="22"/>
              </w:rPr>
            </w:pPr>
            <w:r>
              <w:rPr>
                <w:rFonts w:asciiTheme="minorHAnsi" w:hAnsiTheme="minorHAnsi" w:cstheme="minorHAnsi"/>
                <w:sz w:val="22"/>
                <w:szCs w:val="22"/>
              </w:rPr>
              <w:t>Contextual example</w:t>
            </w:r>
          </w:p>
        </w:tc>
      </w:tr>
      <w:tr w:rsidR="00EE3494" w:rsidTr="00716091">
        <w:tc>
          <w:tcPr>
            <w:tcW w:w="1951" w:type="dxa"/>
          </w:tcPr>
          <w:p w:rsidR="00EE3494" w:rsidRDefault="000D4BD2">
            <w:pPr>
              <w:pStyle w:val="Default"/>
              <w:rPr>
                <w:rFonts w:asciiTheme="minorHAnsi" w:hAnsiTheme="minorHAnsi" w:cstheme="minorHAnsi"/>
                <w:sz w:val="22"/>
                <w:szCs w:val="22"/>
              </w:rPr>
            </w:pPr>
            <w:r>
              <w:rPr>
                <w:rFonts w:asciiTheme="minorHAnsi" w:hAnsiTheme="minorHAnsi" w:cstheme="minorHAnsi"/>
                <w:sz w:val="22"/>
                <w:szCs w:val="22"/>
              </w:rPr>
              <w:t>Seismic Hazards</w:t>
            </w:r>
          </w:p>
        </w:tc>
        <w:tc>
          <w:tcPr>
            <w:tcW w:w="5103" w:type="dxa"/>
          </w:tcPr>
          <w:p w:rsidR="00EE3494" w:rsidRDefault="00EE3494">
            <w:pPr>
              <w:pStyle w:val="Default"/>
              <w:rPr>
                <w:rFonts w:asciiTheme="minorHAnsi" w:hAnsiTheme="minorHAnsi" w:cstheme="minorHAnsi"/>
                <w:sz w:val="22"/>
                <w:szCs w:val="22"/>
              </w:rPr>
            </w:pPr>
            <w:bookmarkStart w:id="0" w:name="_GoBack"/>
            <w:bookmarkEnd w:id="0"/>
          </w:p>
        </w:tc>
        <w:tc>
          <w:tcPr>
            <w:tcW w:w="1844" w:type="dxa"/>
          </w:tcPr>
          <w:p w:rsidR="00EE3494" w:rsidRDefault="00EE3494">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P waves</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S waves</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L waves</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EE3494" w:rsidTr="00716091">
        <w:tc>
          <w:tcPr>
            <w:tcW w:w="1951" w:type="dxa"/>
          </w:tcPr>
          <w:p w:rsidR="00EE3494" w:rsidRDefault="000D4BD2">
            <w:pPr>
              <w:pStyle w:val="Default"/>
              <w:rPr>
                <w:rFonts w:asciiTheme="minorHAnsi" w:hAnsiTheme="minorHAnsi" w:cstheme="minorHAnsi"/>
                <w:sz w:val="22"/>
                <w:szCs w:val="22"/>
              </w:rPr>
            </w:pPr>
            <w:r>
              <w:rPr>
                <w:rFonts w:asciiTheme="minorHAnsi" w:hAnsiTheme="minorHAnsi" w:cstheme="minorHAnsi"/>
                <w:sz w:val="22"/>
                <w:szCs w:val="22"/>
              </w:rPr>
              <w:t>Volcanic Hazards</w:t>
            </w:r>
          </w:p>
        </w:tc>
        <w:tc>
          <w:tcPr>
            <w:tcW w:w="5103" w:type="dxa"/>
          </w:tcPr>
          <w:p w:rsidR="00EE3494" w:rsidRDefault="00EE3494">
            <w:pPr>
              <w:pStyle w:val="Default"/>
              <w:rPr>
                <w:rFonts w:asciiTheme="minorHAnsi" w:hAnsiTheme="minorHAnsi" w:cstheme="minorHAnsi"/>
                <w:sz w:val="22"/>
                <w:szCs w:val="22"/>
              </w:rPr>
            </w:pPr>
          </w:p>
        </w:tc>
        <w:tc>
          <w:tcPr>
            <w:tcW w:w="1844" w:type="dxa"/>
          </w:tcPr>
          <w:p w:rsidR="00EE3494" w:rsidRDefault="00EE3494">
            <w:pPr>
              <w:pStyle w:val="Default"/>
              <w:rPr>
                <w:rFonts w:asciiTheme="minorHAnsi" w:hAnsiTheme="minorHAnsi" w:cstheme="minorHAnsi"/>
                <w:sz w:val="22"/>
                <w:szCs w:val="22"/>
              </w:rPr>
            </w:pPr>
          </w:p>
        </w:tc>
      </w:tr>
      <w:tr w:rsidR="00EE3494" w:rsidTr="00716091">
        <w:tc>
          <w:tcPr>
            <w:tcW w:w="1951" w:type="dxa"/>
          </w:tcPr>
          <w:p w:rsidR="00EE3494" w:rsidRDefault="000D4BD2">
            <w:pPr>
              <w:pStyle w:val="Default"/>
              <w:rPr>
                <w:rFonts w:asciiTheme="minorHAnsi" w:hAnsiTheme="minorHAnsi" w:cstheme="minorHAnsi"/>
                <w:sz w:val="22"/>
                <w:szCs w:val="22"/>
              </w:rPr>
            </w:pPr>
            <w:r>
              <w:rPr>
                <w:rFonts w:asciiTheme="minorHAnsi" w:hAnsiTheme="minorHAnsi" w:cstheme="minorHAnsi"/>
                <w:sz w:val="22"/>
                <w:szCs w:val="22"/>
              </w:rPr>
              <w:t>Intra-plate Earthquakes</w:t>
            </w:r>
          </w:p>
        </w:tc>
        <w:tc>
          <w:tcPr>
            <w:tcW w:w="5103" w:type="dxa"/>
          </w:tcPr>
          <w:p w:rsidR="00EE3494" w:rsidRDefault="00EE3494">
            <w:pPr>
              <w:pStyle w:val="Default"/>
              <w:rPr>
                <w:rFonts w:asciiTheme="minorHAnsi" w:hAnsiTheme="minorHAnsi" w:cstheme="minorHAnsi"/>
                <w:sz w:val="22"/>
                <w:szCs w:val="22"/>
              </w:rPr>
            </w:pPr>
          </w:p>
        </w:tc>
        <w:tc>
          <w:tcPr>
            <w:tcW w:w="1844" w:type="dxa"/>
          </w:tcPr>
          <w:p w:rsidR="00EE3494" w:rsidRDefault="00EE3494">
            <w:pPr>
              <w:pStyle w:val="Default"/>
              <w:rPr>
                <w:rFonts w:asciiTheme="minorHAnsi" w:hAnsiTheme="minorHAnsi" w:cstheme="minorHAnsi"/>
                <w:sz w:val="22"/>
                <w:szCs w:val="22"/>
              </w:rPr>
            </w:pPr>
          </w:p>
        </w:tc>
      </w:tr>
      <w:tr w:rsidR="00EE3494" w:rsidTr="00716091">
        <w:tc>
          <w:tcPr>
            <w:tcW w:w="1951" w:type="dxa"/>
          </w:tcPr>
          <w:p w:rsidR="00EE3494" w:rsidRDefault="000D4BD2">
            <w:pPr>
              <w:pStyle w:val="Default"/>
              <w:rPr>
                <w:rFonts w:asciiTheme="minorHAnsi" w:hAnsiTheme="minorHAnsi" w:cstheme="minorHAnsi"/>
                <w:sz w:val="22"/>
                <w:szCs w:val="22"/>
              </w:rPr>
            </w:pPr>
            <w:r>
              <w:rPr>
                <w:rFonts w:asciiTheme="minorHAnsi" w:hAnsiTheme="minorHAnsi" w:cstheme="minorHAnsi"/>
                <w:sz w:val="22"/>
                <w:szCs w:val="22"/>
              </w:rPr>
              <w:t>Volcano</w:t>
            </w:r>
          </w:p>
        </w:tc>
        <w:tc>
          <w:tcPr>
            <w:tcW w:w="5103" w:type="dxa"/>
          </w:tcPr>
          <w:p w:rsidR="00EE3494" w:rsidRPr="00BE7142" w:rsidRDefault="00EE3494">
            <w:pPr>
              <w:pStyle w:val="Default"/>
              <w:rPr>
                <w:rFonts w:asciiTheme="minorHAnsi" w:hAnsiTheme="minorHAnsi" w:cstheme="minorHAnsi"/>
                <w:color w:val="000000" w:themeColor="text1"/>
                <w:sz w:val="22"/>
                <w:szCs w:val="22"/>
              </w:rPr>
            </w:pPr>
          </w:p>
        </w:tc>
        <w:tc>
          <w:tcPr>
            <w:tcW w:w="1844" w:type="dxa"/>
          </w:tcPr>
          <w:p w:rsidR="00EE3494" w:rsidRDefault="00EE3494">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Hot spot volcanoes</w:t>
            </w:r>
          </w:p>
        </w:tc>
        <w:tc>
          <w:tcPr>
            <w:tcW w:w="5103" w:type="dxa"/>
          </w:tcPr>
          <w:p w:rsidR="00C322DD" w:rsidRPr="00BE7142" w:rsidRDefault="00C322DD">
            <w:pPr>
              <w:pStyle w:val="Default"/>
              <w:rPr>
                <w:rFonts w:asciiTheme="minorHAnsi" w:hAnsiTheme="minorHAnsi" w:cstheme="minorHAnsi"/>
                <w:color w:val="000000" w:themeColor="text1"/>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Magma plume</w:t>
            </w:r>
          </w:p>
        </w:tc>
        <w:tc>
          <w:tcPr>
            <w:tcW w:w="5103" w:type="dxa"/>
          </w:tcPr>
          <w:p w:rsidR="00C322DD" w:rsidRPr="00BE7142" w:rsidRDefault="00C322DD" w:rsidP="00BE7142">
            <w:pPr>
              <w:pStyle w:val="Default"/>
              <w:rPr>
                <w:rFonts w:asciiTheme="minorHAnsi" w:hAnsiTheme="minorHAnsi" w:cstheme="minorHAnsi"/>
                <w:color w:val="000000" w:themeColor="text1"/>
                <w:sz w:val="22"/>
                <w:szCs w:val="22"/>
              </w:rPr>
            </w:pPr>
          </w:p>
        </w:tc>
        <w:tc>
          <w:tcPr>
            <w:tcW w:w="1844" w:type="dxa"/>
          </w:tcPr>
          <w:p w:rsidR="00C322DD" w:rsidRDefault="00C322DD">
            <w:pPr>
              <w:pStyle w:val="Default"/>
              <w:rPr>
                <w:rFonts w:asciiTheme="minorHAnsi" w:hAnsiTheme="minorHAnsi" w:cstheme="minorHAnsi"/>
                <w:sz w:val="22"/>
                <w:szCs w:val="22"/>
              </w:rPr>
            </w:pPr>
          </w:p>
        </w:tc>
      </w:tr>
      <w:tr w:rsidR="00EE3494" w:rsidTr="00716091">
        <w:tc>
          <w:tcPr>
            <w:tcW w:w="1951" w:type="dxa"/>
          </w:tcPr>
          <w:p w:rsidR="00EE3494" w:rsidRDefault="000D4BD2">
            <w:pPr>
              <w:pStyle w:val="Default"/>
              <w:rPr>
                <w:rFonts w:asciiTheme="minorHAnsi" w:hAnsiTheme="minorHAnsi" w:cstheme="minorHAnsi"/>
                <w:sz w:val="22"/>
                <w:szCs w:val="22"/>
              </w:rPr>
            </w:pPr>
            <w:r>
              <w:rPr>
                <w:rFonts w:asciiTheme="minorHAnsi" w:hAnsiTheme="minorHAnsi" w:cstheme="minorHAnsi"/>
                <w:sz w:val="22"/>
                <w:szCs w:val="22"/>
              </w:rPr>
              <w:t>Plate Tectonics</w:t>
            </w:r>
          </w:p>
        </w:tc>
        <w:tc>
          <w:tcPr>
            <w:tcW w:w="5103" w:type="dxa"/>
          </w:tcPr>
          <w:p w:rsidR="00EE3494" w:rsidRDefault="00EE3494" w:rsidP="002748B8">
            <w:pPr>
              <w:pStyle w:val="Default"/>
              <w:rPr>
                <w:rFonts w:asciiTheme="minorHAnsi" w:hAnsiTheme="minorHAnsi" w:cstheme="minorHAnsi"/>
                <w:sz w:val="22"/>
                <w:szCs w:val="22"/>
              </w:rPr>
            </w:pPr>
          </w:p>
        </w:tc>
        <w:tc>
          <w:tcPr>
            <w:tcW w:w="1844" w:type="dxa"/>
          </w:tcPr>
          <w:p w:rsidR="00EE3494" w:rsidRDefault="00EE3494">
            <w:pPr>
              <w:pStyle w:val="Default"/>
              <w:rPr>
                <w:rFonts w:asciiTheme="minorHAnsi" w:hAnsiTheme="minorHAnsi" w:cstheme="minorHAnsi"/>
                <w:sz w:val="22"/>
                <w:szCs w:val="22"/>
              </w:rPr>
            </w:pPr>
          </w:p>
        </w:tc>
      </w:tr>
      <w:tr w:rsidR="00863985" w:rsidTr="00716091">
        <w:tc>
          <w:tcPr>
            <w:tcW w:w="1951" w:type="dxa"/>
          </w:tcPr>
          <w:p w:rsidR="00863985" w:rsidRDefault="00863985">
            <w:pPr>
              <w:pStyle w:val="Default"/>
              <w:rPr>
                <w:rFonts w:asciiTheme="minorHAnsi" w:hAnsiTheme="minorHAnsi" w:cstheme="minorHAnsi"/>
                <w:sz w:val="22"/>
                <w:szCs w:val="22"/>
              </w:rPr>
            </w:pPr>
            <w:r>
              <w:rPr>
                <w:rFonts w:asciiTheme="minorHAnsi" w:hAnsiTheme="minorHAnsi" w:cstheme="minorHAnsi"/>
                <w:sz w:val="22"/>
                <w:szCs w:val="22"/>
              </w:rPr>
              <w:t>Convection currents</w:t>
            </w:r>
          </w:p>
        </w:tc>
        <w:tc>
          <w:tcPr>
            <w:tcW w:w="5103" w:type="dxa"/>
          </w:tcPr>
          <w:p w:rsidR="00863985" w:rsidRDefault="00863985" w:rsidP="002748B8">
            <w:pPr>
              <w:pStyle w:val="Default"/>
              <w:rPr>
                <w:rFonts w:asciiTheme="minorHAnsi" w:hAnsiTheme="minorHAnsi" w:cstheme="minorHAnsi"/>
                <w:sz w:val="22"/>
                <w:szCs w:val="22"/>
              </w:rPr>
            </w:pPr>
          </w:p>
        </w:tc>
        <w:tc>
          <w:tcPr>
            <w:tcW w:w="1844" w:type="dxa"/>
          </w:tcPr>
          <w:p w:rsidR="00863985" w:rsidRDefault="00863985">
            <w:pPr>
              <w:pStyle w:val="Default"/>
              <w:rPr>
                <w:rFonts w:asciiTheme="minorHAnsi" w:hAnsiTheme="minorHAnsi" w:cstheme="minorHAnsi"/>
                <w:sz w:val="22"/>
                <w:szCs w:val="22"/>
              </w:rPr>
            </w:pPr>
          </w:p>
        </w:tc>
      </w:tr>
      <w:tr w:rsidR="002748B8" w:rsidTr="00716091">
        <w:tc>
          <w:tcPr>
            <w:tcW w:w="1951" w:type="dxa"/>
          </w:tcPr>
          <w:p w:rsidR="002748B8" w:rsidRDefault="002748B8">
            <w:pPr>
              <w:pStyle w:val="Default"/>
              <w:rPr>
                <w:rFonts w:asciiTheme="minorHAnsi" w:hAnsiTheme="minorHAnsi" w:cstheme="minorHAnsi"/>
                <w:sz w:val="22"/>
                <w:szCs w:val="22"/>
              </w:rPr>
            </w:pPr>
            <w:r>
              <w:rPr>
                <w:rFonts w:asciiTheme="minorHAnsi" w:hAnsiTheme="minorHAnsi" w:cstheme="minorHAnsi"/>
                <w:sz w:val="22"/>
                <w:szCs w:val="22"/>
              </w:rPr>
              <w:t>Constructive (divergent) plate margin</w:t>
            </w:r>
          </w:p>
        </w:tc>
        <w:tc>
          <w:tcPr>
            <w:tcW w:w="5103" w:type="dxa"/>
          </w:tcPr>
          <w:p w:rsidR="002748B8" w:rsidRDefault="002748B8" w:rsidP="002748B8">
            <w:pPr>
              <w:pStyle w:val="Default"/>
              <w:rPr>
                <w:rFonts w:asciiTheme="minorHAnsi" w:hAnsiTheme="minorHAnsi" w:cstheme="minorHAnsi"/>
                <w:sz w:val="22"/>
                <w:szCs w:val="22"/>
              </w:rPr>
            </w:pPr>
          </w:p>
        </w:tc>
        <w:tc>
          <w:tcPr>
            <w:tcW w:w="1844" w:type="dxa"/>
          </w:tcPr>
          <w:p w:rsidR="002748B8" w:rsidRDefault="002748B8">
            <w:pPr>
              <w:pStyle w:val="Default"/>
              <w:rPr>
                <w:rFonts w:asciiTheme="minorHAnsi" w:hAnsiTheme="minorHAnsi" w:cstheme="minorHAnsi"/>
                <w:sz w:val="22"/>
                <w:szCs w:val="22"/>
              </w:rPr>
            </w:pPr>
          </w:p>
        </w:tc>
      </w:tr>
      <w:tr w:rsidR="002748B8" w:rsidTr="00716091">
        <w:tc>
          <w:tcPr>
            <w:tcW w:w="1951" w:type="dxa"/>
          </w:tcPr>
          <w:p w:rsidR="002748B8" w:rsidRDefault="002748B8">
            <w:pPr>
              <w:pStyle w:val="Default"/>
              <w:rPr>
                <w:rFonts w:asciiTheme="minorHAnsi" w:hAnsiTheme="minorHAnsi" w:cstheme="minorHAnsi"/>
                <w:sz w:val="22"/>
                <w:szCs w:val="22"/>
              </w:rPr>
            </w:pPr>
            <w:r>
              <w:rPr>
                <w:rFonts w:asciiTheme="minorHAnsi" w:hAnsiTheme="minorHAnsi" w:cstheme="minorHAnsi"/>
                <w:sz w:val="22"/>
                <w:szCs w:val="22"/>
              </w:rPr>
              <w:t>Destructive (convergent) plate margin</w:t>
            </w:r>
          </w:p>
        </w:tc>
        <w:tc>
          <w:tcPr>
            <w:tcW w:w="5103" w:type="dxa"/>
          </w:tcPr>
          <w:p w:rsidR="002748B8" w:rsidRDefault="002748B8" w:rsidP="002748B8">
            <w:pPr>
              <w:pStyle w:val="Default"/>
              <w:rPr>
                <w:rFonts w:asciiTheme="minorHAnsi" w:hAnsiTheme="minorHAnsi" w:cstheme="minorHAnsi"/>
                <w:sz w:val="22"/>
                <w:szCs w:val="22"/>
              </w:rPr>
            </w:pPr>
          </w:p>
        </w:tc>
        <w:tc>
          <w:tcPr>
            <w:tcW w:w="1844" w:type="dxa"/>
          </w:tcPr>
          <w:p w:rsidR="002748B8" w:rsidRDefault="002748B8">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Conservative  plate margin (Transform) fault</w:t>
            </w:r>
          </w:p>
        </w:tc>
        <w:tc>
          <w:tcPr>
            <w:tcW w:w="5103" w:type="dxa"/>
          </w:tcPr>
          <w:p w:rsidR="00C322DD" w:rsidRPr="008702EB" w:rsidRDefault="00C322DD" w:rsidP="00390C0A">
            <w:pPr>
              <w:rPr>
                <w:rFonts w:ascii="Calibri" w:hAnsi="Calibri" w:cs="Calibri"/>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Lithosphere</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Paleo magnetism</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Subduction Zones</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Locked Fault</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Hypocentre</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Soil Liquefaction</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Intensity</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Magnitude</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Epicentre</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Tsunami</w:t>
            </w:r>
          </w:p>
        </w:tc>
        <w:tc>
          <w:tcPr>
            <w:tcW w:w="5103" w:type="dxa"/>
          </w:tcPr>
          <w:p w:rsidR="00C322DD" w:rsidRDefault="00C322DD">
            <w:pPr>
              <w:pStyle w:val="Default"/>
              <w:numPr>
                <w:ilvl w:val="0"/>
                <w:numId w:val="1"/>
              </w:numPr>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Water column</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Hazard</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Disaster</w:t>
            </w:r>
          </w:p>
        </w:tc>
        <w:tc>
          <w:tcPr>
            <w:tcW w:w="5103" w:type="dxa"/>
          </w:tcPr>
          <w:p w:rsidR="00C322DD" w:rsidRPr="00545267" w:rsidRDefault="00C322DD">
            <w:pPr>
              <w:pStyle w:val="Default"/>
              <w:numPr>
                <w:ilvl w:val="0"/>
                <w:numId w:val="2"/>
              </w:numPr>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B275C5" w:rsidTr="00716091">
        <w:tc>
          <w:tcPr>
            <w:tcW w:w="1951" w:type="dxa"/>
          </w:tcPr>
          <w:p w:rsidR="00B275C5" w:rsidRDefault="00B275C5">
            <w:pPr>
              <w:pStyle w:val="Default"/>
              <w:rPr>
                <w:rFonts w:asciiTheme="minorHAnsi" w:hAnsiTheme="minorHAnsi" w:cstheme="minorHAnsi"/>
                <w:sz w:val="22"/>
                <w:szCs w:val="22"/>
              </w:rPr>
            </w:pPr>
            <w:r>
              <w:rPr>
                <w:rFonts w:asciiTheme="minorHAnsi" w:hAnsiTheme="minorHAnsi" w:cstheme="minorHAnsi"/>
                <w:sz w:val="22"/>
                <w:szCs w:val="22"/>
              </w:rPr>
              <w:t>Disaster management cycle</w:t>
            </w:r>
          </w:p>
        </w:tc>
        <w:tc>
          <w:tcPr>
            <w:tcW w:w="5103" w:type="dxa"/>
          </w:tcPr>
          <w:p w:rsidR="00B275C5" w:rsidRPr="00545267" w:rsidRDefault="00B275C5" w:rsidP="00545267">
            <w:pPr>
              <w:pStyle w:val="Default"/>
              <w:rPr>
                <w:rFonts w:asciiTheme="minorHAnsi" w:hAnsiTheme="minorHAnsi" w:cstheme="minorHAnsi"/>
                <w:sz w:val="22"/>
                <w:szCs w:val="22"/>
              </w:rPr>
            </w:pPr>
          </w:p>
        </w:tc>
        <w:tc>
          <w:tcPr>
            <w:tcW w:w="1844" w:type="dxa"/>
          </w:tcPr>
          <w:p w:rsidR="00B275C5" w:rsidRDefault="00B275C5">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Risk</w:t>
            </w:r>
          </w:p>
        </w:tc>
        <w:tc>
          <w:tcPr>
            <w:tcW w:w="5103" w:type="dxa"/>
          </w:tcPr>
          <w:p w:rsidR="00C322DD" w:rsidRPr="00545267"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Hazard Risk equation</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Resilience</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Capacity to cope</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863985" w:rsidTr="00716091">
        <w:tc>
          <w:tcPr>
            <w:tcW w:w="1951" w:type="dxa"/>
          </w:tcPr>
          <w:p w:rsidR="00863985" w:rsidRDefault="00863985">
            <w:pPr>
              <w:pStyle w:val="Default"/>
              <w:rPr>
                <w:rFonts w:asciiTheme="minorHAnsi" w:hAnsiTheme="minorHAnsi" w:cstheme="minorHAnsi"/>
                <w:sz w:val="22"/>
                <w:szCs w:val="22"/>
              </w:rPr>
            </w:pPr>
            <w:r>
              <w:rPr>
                <w:rFonts w:asciiTheme="minorHAnsi" w:hAnsiTheme="minorHAnsi" w:cstheme="minorHAnsi"/>
                <w:sz w:val="22"/>
                <w:szCs w:val="22"/>
              </w:rPr>
              <w:t>Physical exposure</w:t>
            </w:r>
          </w:p>
        </w:tc>
        <w:tc>
          <w:tcPr>
            <w:tcW w:w="5103" w:type="dxa"/>
          </w:tcPr>
          <w:p w:rsidR="00863985" w:rsidRPr="001B1530" w:rsidRDefault="00863985">
            <w:pPr>
              <w:pStyle w:val="Default"/>
              <w:rPr>
                <w:rFonts w:asciiTheme="minorHAnsi" w:hAnsiTheme="minorHAnsi" w:cstheme="minorHAnsi"/>
                <w:color w:val="000000" w:themeColor="text1"/>
                <w:sz w:val="22"/>
                <w:szCs w:val="22"/>
              </w:rPr>
            </w:pPr>
          </w:p>
        </w:tc>
        <w:tc>
          <w:tcPr>
            <w:tcW w:w="1844" w:type="dxa"/>
          </w:tcPr>
          <w:p w:rsidR="00863985" w:rsidRDefault="00863985">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Pressure and release model</w:t>
            </w:r>
            <w:r w:rsidR="00863985">
              <w:rPr>
                <w:rFonts w:asciiTheme="minorHAnsi" w:hAnsiTheme="minorHAnsi" w:cstheme="minorHAnsi"/>
                <w:sz w:val="22"/>
                <w:szCs w:val="22"/>
              </w:rPr>
              <w:t xml:space="preserve"> </w:t>
            </w:r>
            <w:r w:rsidR="00863985">
              <w:rPr>
                <w:rFonts w:asciiTheme="minorHAnsi" w:hAnsiTheme="minorHAnsi" w:cstheme="minorHAnsi"/>
                <w:sz w:val="22"/>
                <w:szCs w:val="22"/>
              </w:rPr>
              <w:lastRenderedPageBreak/>
              <w:t>(PAR)</w:t>
            </w:r>
          </w:p>
        </w:tc>
        <w:tc>
          <w:tcPr>
            <w:tcW w:w="5103" w:type="dxa"/>
          </w:tcPr>
          <w:p w:rsidR="00C322DD" w:rsidRPr="001B1530" w:rsidRDefault="00C322DD" w:rsidP="00863985">
            <w:pPr>
              <w:pStyle w:val="Default"/>
              <w:rPr>
                <w:rFonts w:asciiTheme="minorHAnsi" w:hAnsiTheme="minorHAnsi" w:cstheme="minorHAnsi"/>
                <w:color w:val="000000" w:themeColor="text1"/>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863985">
            <w:pPr>
              <w:pStyle w:val="Default"/>
              <w:rPr>
                <w:rFonts w:asciiTheme="minorHAnsi" w:hAnsiTheme="minorHAnsi" w:cstheme="minorHAnsi"/>
                <w:sz w:val="22"/>
                <w:szCs w:val="22"/>
              </w:rPr>
            </w:pPr>
            <w:r>
              <w:rPr>
                <w:rFonts w:asciiTheme="minorHAnsi" w:hAnsiTheme="minorHAnsi" w:cstheme="minorHAnsi"/>
                <w:sz w:val="22"/>
                <w:szCs w:val="22"/>
              </w:rPr>
              <w:lastRenderedPageBreak/>
              <w:t>disaster</w:t>
            </w:r>
            <w:r w:rsidR="00C322DD">
              <w:rPr>
                <w:rFonts w:asciiTheme="minorHAnsi" w:hAnsiTheme="minorHAnsi" w:cstheme="minorHAnsi"/>
                <w:sz w:val="22"/>
                <w:szCs w:val="22"/>
              </w:rPr>
              <w:t xml:space="preserve"> response curve</w:t>
            </w:r>
          </w:p>
        </w:tc>
        <w:tc>
          <w:tcPr>
            <w:tcW w:w="5103" w:type="dxa"/>
          </w:tcPr>
          <w:p w:rsidR="00C322DD" w:rsidRPr="001B1530" w:rsidRDefault="00C322DD">
            <w:pPr>
              <w:pStyle w:val="Default"/>
              <w:rPr>
                <w:rFonts w:asciiTheme="minorHAnsi" w:hAnsiTheme="minorHAnsi" w:cstheme="minorHAnsi"/>
                <w:color w:val="000000" w:themeColor="text1"/>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Development</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Tectonic Hazard Profile</w:t>
            </w:r>
          </w:p>
        </w:tc>
        <w:tc>
          <w:tcPr>
            <w:tcW w:w="5103" w:type="dxa"/>
          </w:tcPr>
          <w:p w:rsidR="00C322DD" w:rsidRDefault="00C322DD" w:rsidP="002748B8">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Inequality</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Governance</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Preparedness</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Mitigation</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Retrofitting</w:t>
            </w:r>
          </w:p>
        </w:tc>
        <w:tc>
          <w:tcPr>
            <w:tcW w:w="5103" w:type="dxa"/>
          </w:tcPr>
          <w:p w:rsidR="00C322DD" w:rsidRDefault="00C322DD">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Disaster Hotspot</w:t>
            </w:r>
          </w:p>
        </w:tc>
        <w:tc>
          <w:tcPr>
            <w:tcW w:w="5103" w:type="dxa"/>
          </w:tcPr>
          <w:p w:rsidR="00C322DD" w:rsidRDefault="00C322DD" w:rsidP="002748B8">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 xml:space="preserve">Hydro meteorological hazards </w:t>
            </w:r>
          </w:p>
        </w:tc>
        <w:tc>
          <w:tcPr>
            <w:tcW w:w="5103" w:type="dxa"/>
          </w:tcPr>
          <w:p w:rsidR="00C322DD" w:rsidRDefault="00C322DD" w:rsidP="002748B8">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r w:rsidR="00C322DD" w:rsidTr="00716091">
        <w:tc>
          <w:tcPr>
            <w:tcW w:w="1951" w:type="dxa"/>
          </w:tcPr>
          <w:p w:rsidR="00C322DD" w:rsidRDefault="00C322DD">
            <w:pPr>
              <w:pStyle w:val="Default"/>
              <w:rPr>
                <w:rFonts w:asciiTheme="minorHAnsi" w:hAnsiTheme="minorHAnsi" w:cstheme="minorHAnsi"/>
                <w:sz w:val="22"/>
                <w:szCs w:val="22"/>
              </w:rPr>
            </w:pPr>
            <w:r>
              <w:rPr>
                <w:rFonts w:asciiTheme="minorHAnsi" w:hAnsiTheme="minorHAnsi" w:cstheme="minorHAnsi"/>
                <w:sz w:val="22"/>
                <w:szCs w:val="22"/>
              </w:rPr>
              <w:t>Vulnerability</w:t>
            </w:r>
          </w:p>
        </w:tc>
        <w:tc>
          <w:tcPr>
            <w:tcW w:w="5103" w:type="dxa"/>
          </w:tcPr>
          <w:p w:rsidR="00C322DD" w:rsidRDefault="00C322DD" w:rsidP="002748B8">
            <w:pPr>
              <w:pStyle w:val="Default"/>
              <w:rPr>
                <w:rFonts w:asciiTheme="minorHAnsi" w:hAnsiTheme="minorHAnsi" w:cstheme="minorHAnsi"/>
                <w:sz w:val="22"/>
                <w:szCs w:val="22"/>
              </w:rPr>
            </w:pPr>
          </w:p>
        </w:tc>
        <w:tc>
          <w:tcPr>
            <w:tcW w:w="1844" w:type="dxa"/>
          </w:tcPr>
          <w:p w:rsidR="00C322DD" w:rsidRDefault="00C322DD">
            <w:pPr>
              <w:pStyle w:val="Default"/>
              <w:rPr>
                <w:rFonts w:asciiTheme="minorHAnsi" w:hAnsiTheme="minorHAnsi" w:cstheme="minorHAnsi"/>
                <w:sz w:val="22"/>
                <w:szCs w:val="22"/>
              </w:rPr>
            </w:pPr>
          </w:p>
        </w:tc>
      </w:tr>
    </w:tbl>
    <w:p w:rsidR="00EE3494" w:rsidRDefault="00EE3494"/>
    <w:sectPr w:rsidR="00EE3494">
      <w:pgSz w:w="11906" w:h="16838"/>
      <w:pgMar w:top="567" w:right="1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QA Chevin Pro">
    <w:altName w:val="AQA Chevin Pro 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601B8"/>
    <w:multiLevelType w:val="hybridMultilevel"/>
    <w:tmpl w:val="25823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E432BB"/>
    <w:multiLevelType w:val="hybridMultilevel"/>
    <w:tmpl w:val="E292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94"/>
    <w:rsid w:val="000D4BD2"/>
    <w:rsid w:val="001B1530"/>
    <w:rsid w:val="002748B8"/>
    <w:rsid w:val="00545267"/>
    <w:rsid w:val="00716091"/>
    <w:rsid w:val="00863985"/>
    <w:rsid w:val="008B5F17"/>
    <w:rsid w:val="00B275C5"/>
    <w:rsid w:val="00B72657"/>
    <w:rsid w:val="00BE7142"/>
    <w:rsid w:val="00C322DD"/>
    <w:rsid w:val="00ED6144"/>
    <w:rsid w:val="00EE34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QA Chevin Pro" w:hAnsi="AQA Chevin Pro" w:cs="AQA Chevin Pro"/>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gc">
    <w:name w:val="_tgc"/>
    <w:basedOn w:val="DefaultParagraphFont"/>
  </w:style>
  <w:style w:type="character" w:styleId="Emphasis">
    <w:name w:val="Emphasis"/>
    <w:basedOn w:val="DefaultParagraphFont"/>
    <w:uiPriority w:val="20"/>
    <w:qFormat/>
    <w:rsid w:val="00863985"/>
    <w:rPr>
      <w:b/>
      <w:bCs/>
      <w:i w:val="0"/>
      <w:iCs w:val="0"/>
    </w:rPr>
  </w:style>
  <w:style w:type="character" w:customStyle="1" w:styleId="st1">
    <w:name w:val="st1"/>
    <w:basedOn w:val="DefaultParagraphFont"/>
    <w:rsid w:val="00863985"/>
  </w:style>
  <w:style w:type="character" w:styleId="Hyperlink">
    <w:name w:val="Hyperlink"/>
    <w:basedOn w:val="DefaultParagraphFont"/>
    <w:uiPriority w:val="99"/>
    <w:semiHidden/>
    <w:unhideWhenUsed/>
    <w:rsid w:val="005452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AQA Chevin Pro" w:hAnsi="AQA Chevin Pro" w:cs="AQA Chevin Pro"/>
      <w:color w:val="000000"/>
      <w:sz w:val="24"/>
      <w:szCs w:val="24"/>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gc">
    <w:name w:val="_tgc"/>
    <w:basedOn w:val="DefaultParagraphFont"/>
  </w:style>
  <w:style w:type="character" w:styleId="Emphasis">
    <w:name w:val="Emphasis"/>
    <w:basedOn w:val="DefaultParagraphFont"/>
    <w:uiPriority w:val="20"/>
    <w:qFormat/>
    <w:rsid w:val="00863985"/>
    <w:rPr>
      <w:b/>
      <w:bCs/>
      <w:i w:val="0"/>
      <w:iCs w:val="0"/>
    </w:rPr>
  </w:style>
  <w:style w:type="character" w:customStyle="1" w:styleId="st1">
    <w:name w:val="st1"/>
    <w:basedOn w:val="DefaultParagraphFont"/>
    <w:rsid w:val="00863985"/>
  </w:style>
  <w:style w:type="character" w:styleId="Hyperlink">
    <w:name w:val="Hyperlink"/>
    <w:basedOn w:val="DefaultParagraphFont"/>
    <w:uiPriority w:val="99"/>
    <w:semiHidden/>
    <w:unhideWhenUsed/>
    <w:rsid w:val="0054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05425">
      <w:bodyDiv w:val="1"/>
      <w:marLeft w:val="0"/>
      <w:marRight w:val="0"/>
      <w:marTop w:val="0"/>
      <w:marBottom w:val="0"/>
      <w:divBdr>
        <w:top w:val="none" w:sz="0" w:space="0" w:color="auto"/>
        <w:left w:val="none" w:sz="0" w:space="0" w:color="auto"/>
        <w:bottom w:val="none" w:sz="0" w:space="0" w:color="auto"/>
        <w:right w:val="none" w:sz="0" w:space="0" w:color="auto"/>
      </w:divBdr>
    </w:div>
    <w:div w:id="115803341">
      <w:bodyDiv w:val="1"/>
      <w:marLeft w:val="0"/>
      <w:marRight w:val="0"/>
      <w:marTop w:val="0"/>
      <w:marBottom w:val="0"/>
      <w:divBdr>
        <w:top w:val="none" w:sz="0" w:space="0" w:color="auto"/>
        <w:left w:val="none" w:sz="0" w:space="0" w:color="auto"/>
        <w:bottom w:val="none" w:sz="0" w:space="0" w:color="auto"/>
        <w:right w:val="none" w:sz="0" w:space="0" w:color="auto"/>
      </w:divBdr>
    </w:div>
    <w:div w:id="177232791">
      <w:bodyDiv w:val="1"/>
      <w:marLeft w:val="0"/>
      <w:marRight w:val="0"/>
      <w:marTop w:val="0"/>
      <w:marBottom w:val="0"/>
      <w:divBdr>
        <w:top w:val="none" w:sz="0" w:space="0" w:color="auto"/>
        <w:left w:val="none" w:sz="0" w:space="0" w:color="auto"/>
        <w:bottom w:val="none" w:sz="0" w:space="0" w:color="auto"/>
        <w:right w:val="none" w:sz="0" w:space="0" w:color="auto"/>
      </w:divBdr>
    </w:div>
    <w:div w:id="183711743">
      <w:bodyDiv w:val="1"/>
      <w:marLeft w:val="0"/>
      <w:marRight w:val="0"/>
      <w:marTop w:val="0"/>
      <w:marBottom w:val="0"/>
      <w:divBdr>
        <w:top w:val="none" w:sz="0" w:space="0" w:color="auto"/>
        <w:left w:val="none" w:sz="0" w:space="0" w:color="auto"/>
        <w:bottom w:val="none" w:sz="0" w:space="0" w:color="auto"/>
        <w:right w:val="none" w:sz="0" w:space="0" w:color="auto"/>
      </w:divBdr>
    </w:div>
    <w:div w:id="253518394">
      <w:bodyDiv w:val="1"/>
      <w:marLeft w:val="0"/>
      <w:marRight w:val="0"/>
      <w:marTop w:val="0"/>
      <w:marBottom w:val="0"/>
      <w:divBdr>
        <w:top w:val="none" w:sz="0" w:space="0" w:color="auto"/>
        <w:left w:val="none" w:sz="0" w:space="0" w:color="auto"/>
        <w:bottom w:val="none" w:sz="0" w:space="0" w:color="auto"/>
        <w:right w:val="none" w:sz="0" w:space="0" w:color="auto"/>
      </w:divBdr>
    </w:div>
    <w:div w:id="346442556">
      <w:bodyDiv w:val="1"/>
      <w:marLeft w:val="0"/>
      <w:marRight w:val="0"/>
      <w:marTop w:val="0"/>
      <w:marBottom w:val="0"/>
      <w:divBdr>
        <w:top w:val="none" w:sz="0" w:space="0" w:color="auto"/>
        <w:left w:val="none" w:sz="0" w:space="0" w:color="auto"/>
        <w:bottom w:val="none" w:sz="0" w:space="0" w:color="auto"/>
        <w:right w:val="none" w:sz="0" w:space="0" w:color="auto"/>
      </w:divBdr>
    </w:div>
    <w:div w:id="458304446">
      <w:bodyDiv w:val="1"/>
      <w:marLeft w:val="0"/>
      <w:marRight w:val="0"/>
      <w:marTop w:val="0"/>
      <w:marBottom w:val="0"/>
      <w:divBdr>
        <w:top w:val="none" w:sz="0" w:space="0" w:color="auto"/>
        <w:left w:val="none" w:sz="0" w:space="0" w:color="auto"/>
        <w:bottom w:val="none" w:sz="0" w:space="0" w:color="auto"/>
        <w:right w:val="none" w:sz="0" w:space="0" w:color="auto"/>
      </w:divBdr>
    </w:div>
    <w:div w:id="498925961">
      <w:bodyDiv w:val="1"/>
      <w:marLeft w:val="0"/>
      <w:marRight w:val="0"/>
      <w:marTop w:val="0"/>
      <w:marBottom w:val="0"/>
      <w:divBdr>
        <w:top w:val="none" w:sz="0" w:space="0" w:color="auto"/>
        <w:left w:val="none" w:sz="0" w:space="0" w:color="auto"/>
        <w:bottom w:val="none" w:sz="0" w:space="0" w:color="auto"/>
        <w:right w:val="none" w:sz="0" w:space="0" w:color="auto"/>
      </w:divBdr>
    </w:div>
    <w:div w:id="564412400">
      <w:bodyDiv w:val="1"/>
      <w:marLeft w:val="0"/>
      <w:marRight w:val="0"/>
      <w:marTop w:val="0"/>
      <w:marBottom w:val="0"/>
      <w:divBdr>
        <w:top w:val="none" w:sz="0" w:space="0" w:color="auto"/>
        <w:left w:val="none" w:sz="0" w:space="0" w:color="auto"/>
        <w:bottom w:val="none" w:sz="0" w:space="0" w:color="auto"/>
        <w:right w:val="none" w:sz="0" w:space="0" w:color="auto"/>
      </w:divBdr>
    </w:div>
    <w:div w:id="585307561">
      <w:bodyDiv w:val="1"/>
      <w:marLeft w:val="0"/>
      <w:marRight w:val="0"/>
      <w:marTop w:val="0"/>
      <w:marBottom w:val="0"/>
      <w:divBdr>
        <w:top w:val="none" w:sz="0" w:space="0" w:color="auto"/>
        <w:left w:val="none" w:sz="0" w:space="0" w:color="auto"/>
        <w:bottom w:val="none" w:sz="0" w:space="0" w:color="auto"/>
        <w:right w:val="none" w:sz="0" w:space="0" w:color="auto"/>
      </w:divBdr>
    </w:div>
    <w:div w:id="656878956">
      <w:bodyDiv w:val="1"/>
      <w:marLeft w:val="0"/>
      <w:marRight w:val="0"/>
      <w:marTop w:val="0"/>
      <w:marBottom w:val="0"/>
      <w:divBdr>
        <w:top w:val="none" w:sz="0" w:space="0" w:color="auto"/>
        <w:left w:val="none" w:sz="0" w:space="0" w:color="auto"/>
        <w:bottom w:val="none" w:sz="0" w:space="0" w:color="auto"/>
        <w:right w:val="none" w:sz="0" w:space="0" w:color="auto"/>
      </w:divBdr>
    </w:div>
    <w:div w:id="674379143">
      <w:bodyDiv w:val="1"/>
      <w:marLeft w:val="0"/>
      <w:marRight w:val="0"/>
      <w:marTop w:val="0"/>
      <w:marBottom w:val="0"/>
      <w:divBdr>
        <w:top w:val="none" w:sz="0" w:space="0" w:color="auto"/>
        <w:left w:val="none" w:sz="0" w:space="0" w:color="auto"/>
        <w:bottom w:val="none" w:sz="0" w:space="0" w:color="auto"/>
        <w:right w:val="none" w:sz="0" w:space="0" w:color="auto"/>
      </w:divBdr>
    </w:div>
    <w:div w:id="705063175">
      <w:bodyDiv w:val="1"/>
      <w:marLeft w:val="0"/>
      <w:marRight w:val="0"/>
      <w:marTop w:val="0"/>
      <w:marBottom w:val="0"/>
      <w:divBdr>
        <w:top w:val="none" w:sz="0" w:space="0" w:color="auto"/>
        <w:left w:val="none" w:sz="0" w:space="0" w:color="auto"/>
        <w:bottom w:val="none" w:sz="0" w:space="0" w:color="auto"/>
        <w:right w:val="none" w:sz="0" w:space="0" w:color="auto"/>
      </w:divBdr>
    </w:div>
    <w:div w:id="719787135">
      <w:bodyDiv w:val="1"/>
      <w:marLeft w:val="0"/>
      <w:marRight w:val="0"/>
      <w:marTop w:val="0"/>
      <w:marBottom w:val="0"/>
      <w:divBdr>
        <w:top w:val="none" w:sz="0" w:space="0" w:color="auto"/>
        <w:left w:val="none" w:sz="0" w:space="0" w:color="auto"/>
        <w:bottom w:val="none" w:sz="0" w:space="0" w:color="auto"/>
        <w:right w:val="none" w:sz="0" w:space="0" w:color="auto"/>
      </w:divBdr>
    </w:div>
    <w:div w:id="720712643">
      <w:bodyDiv w:val="1"/>
      <w:marLeft w:val="0"/>
      <w:marRight w:val="0"/>
      <w:marTop w:val="0"/>
      <w:marBottom w:val="0"/>
      <w:divBdr>
        <w:top w:val="none" w:sz="0" w:space="0" w:color="auto"/>
        <w:left w:val="none" w:sz="0" w:space="0" w:color="auto"/>
        <w:bottom w:val="none" w:sz="0" w:space="0" w:color="auto"/>
        <w:right w:val="none" w:sz="0" w:space="0" w:color="auto"/>
      </w:divBdr>
    </w:div>
    <w:div w:id="769930896">
      <w:bodyDiv w:val="1"/>
      <w:marLeft w:val="0"/>
      <w:marRight w:val="0"/>
      <w:marTop w:val="0"/>
      <w:marBottom w:val="0"/>
      <w:divBdr>
        <w:top w:val="none" w:sz="0" w:space="0" w:color="auto"/>
        <w:left w:val="none" w:sz="0" w:space="0" w:color="auto"/>
        <w:bottom w:val="none" w:sz="0" w:space="0" w:color="auto"/>
        <w:right w:val="none" w:sz="0" w:space="0" w:color="auto"/>
      </w:divBdr>
    </w:div>
    <w:div w:id="808789346">
      <w:bodyDiv w:val="1"/>
      <w:marLeft w:val="0"/>
      <w:marRight w:val="0"/>
      <w:marTop w:val="0"/>
      <w:marBottom w:val="0"/>
      <w:divBdr>
        <w:top w:val="none" w:sz="0" w:space="0" w:color="auto"/>
        <w:left w:val="none" w:sz="0" w:space="0" w:color="auto"/>
        <w:bottom w:val="none" w:sz="0" w:space="0" w:color="auto"/>
        <w:right w:val="none" w:sz="0" w:space="0" w:color="auto"/>
      </w:divBdr>
    </w:div>
    <w:div w:id="813058272">
      <w:bodyDiv w:val="1"/>
      <w:marLeft w:val="0"/>
      <w:marRight w:val="0"/>
      <w:marTop w:val="0"/>
      <w:marBottom w:val="0"/>
      <w:divBdr>
        <w:top w:val="none" w:sz="0" w:space="0" w:color="auto"/>
        <w:left w:val="none" w:sz="0" w:space="0" w:color="auto"/>
        <w:bottom w:val="none" w:sz="0" w:space="0" w:color="auto"/>
        <w:right w:val="none" w:sz="0" w:space="0" w:color="auto"/>
      </w:divBdr>
    </w:div>
    <w:div w:id="858665816">
      <w:bodyDiv w:val="1"/>
      <w:marLeft w:val="0"/>
      <w:marRight w:val="0"/>
      <w:marTop w:val="0"/>
      <w:marBottom w:val="0"/>
      <w:divBdr>
        <w:top w:val="none" w:sz="0" w:space="0" w:color="auto"/>
        <w:left w:val="none" w:sz="0" w:space="0" w:color="auto"/>
        <w:bottom w:val="none" w:sz="0" w:space="0" w:color="auto"/>
        <w:right w:val="none" w:sz="0" w:space="0" w:color="auto"/>
      </w:divBdr>
    </w:div>
    <w:div w:id="972103668">
      <w:bodyDiv w:val="1"/>
      <w:marLeft w:val="0"/>
      <w:marRight w:val="0"/>
      <w:marTop w:val="0"/>
      <w:marBottom w:val="0"/>
      <w:divBdr>
        <w:top w:val="none" w:sz="0" w:space="0" w:color="auto"/>
        <w:left w:val="none" w:sz="0" w:space="0" w:color="auto"/>
        <w:bottom w:val="none" w:sz="0" w:space="0" w:color="auto"/>
        <w:right w:val="none" w:sz="0" w:space="0" w:color="auto"/>
      </w:divBdr>
    </w:div>
    <w:div w:id="995572772">
      <w:bodyDiv w:val="1"/>
      <w:marLeft w:val="0"/>
      <w:marRight w:val="0"/>
      <w:marTop w:val="0"/>
      <w:marBottom w:val="0"/>
      <w:divBdr>
        <w:top w:val="none" w:sz="0" w:space="0" w:color="auto"/>
        <w:left w:val="none" w:sz="0" w:space="0" w:color="auto"/>
        <w:bottom w:val="none" w:sz="0" w:space="0" w:color="auto"/>
        <w:right w:val="none" w:sz="0" w:space="0" w:color="auto"/>
      </w:divBdr>
    </w:div>
    <w:div w:id="1153177431">
      <w:bodyDiv w:val="1"/>
      <w:marLeft w:val="0"/>
      <w:marRight w:val="0"/>
      <w:marTop w:val="0"/>
      <w:marBottom w:val="0"/>
      <w:divBdr>
        <w:top w:val="none" w:sz="0" w:space="0" w:color="auto"/>
        <w:left w:val="none" w:sz="0" w:space="0" w:color="auto"/>
        <w:bottom w:val="none" w:sz="0" w:space="0" w:color="auto"/>
        <w:right w:val="none" w:sz="0" w:space="0" w:color="auto"/>
      </w:divBdr>
    </w:div>
    <w:div w:id="1243830738">
      <w:bodyDiv w:val="1"/>
      <w:marLeft w:val="0"/>
      <w:marRight w:val="0"/>
      <w:marTop w:val="0"/>
      <w:marBottom w:val="0"/>
      <w:divBdr>
        <w:top w:val="none" w:sz="0" w:space="0" w:color="auto"/>
        <w:left w:val="none" w:sz="0" w:space="0" w:color="auto"/>
        <w:bottom w:val="none" w:sz="0" w:space="0" w:color="auto"/>
        <w:right w:val="none" w:sz="0" w:space="0" w:color="auto"/>
      </w:divBdr>
    </w:div>
    <w:div w:id="1247038276">
      <w:bodyDiv w:val="1"/>
      <w:marLeft w:val="0"/>
      <w:marRight w:val="0"/>
      <w:marTop w:val="0"/>
      <w:marBottom w:val="0"/>
      <w:divBdr>
        <w:top w:val="none" w:sz="0" w:space="0" w:color="auto"/>
        <w:left w:val="none" w:sz="0" w:space="0" w:color="auto"/>
        <w:bottom w:val="none" w:sz="0" w:space="0" w:color="auto"/>
        <w:right w:val="none" w:sz="0" w:space="0" w:color="auto"/>
      </w:divBdr>
    </w:div>
    <w:div w:id="1269385906">
      <w:bodyDiv w:val="1"/>
      <w:marLeft w:val="0"/>
      <w:marRight w:val="0"/>
      <w:marTop w:val="0"/>
      <w:marBottom w:val="0"/>
      <w:divBdr>
        <w:top w:val="none" w:sz="0" w:space="0" w:color="auto"/>
        <w:left w:val="none" w:sz="0" w:space="0" w:color="auto"/>
        <w:bottom w:val="none" w:sz="0" w:space="0" w:color="auto"/>
        <w:right w:val="none" w:sz="0" w:space="0" w:color="auto"/>
      </w:divBdr>
    </w:div>
    <w:div w:id="1362590327">
      <w:bodyDiv w:val="1"/>
      <w:marLeft w:val="0"/>
      <w:marRight w:val="0"/>
      <w:marTop w:val="0"/>
      <w:marBottom w:val="0"/>
      <w:divBdr>
        <w:top w:val="none" w:sz="0" w:space="0" w:color="auto"/>
        <w:left w:val="none" w:sz="0" w:space="0" w:color="auto"/>
        <w:bottom w:val="none" w:sz="0" w:space="0" w:color="auto"/>
        <w:right w:val="none" w:sz="0" w:space="0" w:color="auto"/>
      </w:divBdr>
    </w:div>
    <w:div w:id="1399471925">
      <w:bodyDiv w:val="1"/>
      <w:marLeft w:val="0"/>
      <w:marRight w:val="0"/>
      <w:marTop w:val="0"/>
      <w:marBottom w:val="0"/>
      <w:divBdr>
        <w:top w:val="none" w:sz="0" w:space="0" w:color="auto"/>
        <w:left w:val="none" w:sz="0" w:space="0" w:color="auto"/>
        <w:bottom w:val="none" w:sz="0" w:space="0" w:color="auto"/>
        <w:right w:val="none" w:sz="0" w:space="0" w:color="auto"/>
      </w:divBdr>
    </w:div>
    <w:div w:id="1411846552">
      <w:bodyDiv w:val="1"/>
      <w:marLeft w:val="0"/>
      <w:marRight w:val="0"/>
      <w:marTop w:val="0"/>
      <w:marBottom w:val="0"/>
      <w:divBdr>
        <w:top w:val="none" w:sz="0" w:space="0" w:color="auto"/>
        <w:left w:val="none" w:sz="0" w:space="0" w:color="auto"/>
        <w:bottom w:val="none" w:sz="0" w:space="0" w:color="auto"/>
        <w:right w:val="none" w:sz="0" w:space="0" w:color="auto"/>
      </w:divBdr>
    </w:div>
    <w:div w:id="1621452864">
      <w:bodyDiv w:val="1"/>
      <w:marLeft w:val="0"/>
      <w:marRight w:val="0"/>
      <w:marTop w:val="0"/>
      <w:marBottom w:val="0"/>
      <w:divBdr>
        <w:top w:val="none" w:sz="0" w:space="0" w:color="auto"/>
        <w:left w:val="none" w:sz="0" w:space="0" w:color="auto"/>
        <w:bottom w:val="none" w:sz="0" w:space="0" w:color="auto"/>
        <w:right w:val="none" w:sz="0" w:space="0" w:color="auto"/>
      </w:divBdr>
    </w:div>
    <w:div w:id="1727414878">
      <w:bodyDiv w:val="1"/>
      <w:marLeft w:val="0"/>
      <w:marRight w:val="0"/>
      <w:marTop w:val="0"/>
      <w:marBottom w:val="0"/>
      <w:divBdr>
        <w:top w:val="none" w:sz="0" w:space="0" w:color="auto"/>
        <w:left w:val="none" w:sz="0" w:space="0" w:color="auto"/>
        <w:bottom w:val="none" w:sz="0" w:space="0" w:color="auto"/>
        <w:right w:val="none" w:sz="0" w:space="0" w:color="auto"/>
      </w:divBdr>
    </w:div>
    <w:div w:id="1776972769">
      <w:bodyDiv w:val="1"/>
      <w:marLeft w:val="0"/>
      <w:marRight w:val="0"/>
      <w:marTop w:val="0"/>
      <w:marBottom w:val="0"/>
      <w:divBdr>
        <w:top w:val="none" w:sz="0" w:space="0" w:color="auto"/>
        <w:left w:val="none" w:sz="0" w:space="0" w:color="auto"/>
        <w:bottom w:val="none" w:sz="0" w:space="0" w:color="auto"/>
        <w:right w:val="none" w:sz="0" w:space="0" w:color="auto"/>
      </w:divBdr>
    </w:div>
    <w:div w:id="1797986001">
      <w:bodyDiv w:val="1"/>
      <w:marLeft w:val="0"/>
      <w:marRight w:val="0"/>
      <w:marTop w:val="0"/>
      <w:marBottom w:val="0"/>
      <w:divBdr>
        <w:top w:val="none" w:sz="0" w:space="0" w:color="auto"/>
        <w:left w:val="none" w:sz="0" w:space="0" w:color="auto"/>
        <w:bottom w:val="none" w:sz="0" w:space="0" w:color="auto"/>
        <w:right w:val="none" w:sz="0" w:space="0" w:color="auto"/>
      </w:divBdr>
    </w:div>
    <w:div w:id="1877501652">
      <w:bodyDiv w:val="1"/>
      <w:marLeft w:val="0"/>
      <w:marRight w:val="0"/>
      <w:marTop w:val="0"/>
      <w:marBottom w:val="0"/>
      <w:divBdr>
        <w:top w:val="none" w:sz="0" w:space="0" w:color="auto"/>
        <w:left w:val="none" w:sz="0" w:space="0" w:color="auto"/>
        <w:bottom w:val="none" w:sz="0" w:space="0" w:color="auto"/>
        <w:right w:val="none" w:sz="0" w:space="0" w:color="auto"/>
      </w:divBdr>
    </w:div>
    <w:div w:id="1935475564">
      <w:bodyDiv w:val="1"/>
      <w:marLeft w:val="0"/>
      <w:marRight w:val="0"/>
      <w:marTop w:val="0"/>
      <w:marBottom w:val="0"/>
      <w:divBdr>
        <w:top w:val="none" w:sz="0" w:space="0" w:color="auto"/>
        <w:left w:val="none" w:sz="0" w:space="0" w:color="auto"/>
        <w:bottom w:val="none" w:sz="0" w:space="0" w:color="auto"/>
        <w:right w:val="none" w:sz="0" w:space="0" w:color="auto"/>
      </w:divBdr>
    </w:div>
    <w:div w:id="194074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Chipping Sodbury School</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Tran</dc:creator>
  <cp:lastModifiedBy>Simon Killen</cp:lastModifiedBy>
  <cp:revision>3</cp:revision>
  <dcterms:created xsi:type="dcterms:W3CDTF">2016-07-09T15:42:00Z</dcterms:created>
  <dcterms:modified xsi:type="dcterms:W3CDTF">2016-07-09T15:44:00Z</dcterms:modified>
</cp:coreProperties>
</file>